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8" w:rsidRDefault="00A126C3">
      <w:pPr>
        <w:rPr>
          <w:u w:val="single"/>
        </w:rPr>
      </w:pPr>
      <w:r>
        <w:rPr>
          <w:u w:val="single"/>
        </w:rPr>
        <w:t xml:space="preserve">SCHEDA INTERNA: </w:t>
      </w:r>
      <w:r w:rsidRPr="00A126C3">
        <w:rPr>
          <w:u w:val="single"/>
        </w:rPr>
        <w:t>PROTOCOLLO</w:t>
      </w:r>
    </w:p>
    <w:p w:rsidR="0081475D" w:rsidRDefault="0081475D" w:rsidP="00A126C3">
      <w:pPr>
        <w:autoSpaceDE w:val="0"/>
        <w:autoSpaceDN w:val="0"/>
        <w:adjustRightInd w:val="0"/>
        <w:spacing w:after="0" w:line="240" w:lineRule="auto"/>
        <w:rPr>
          <w:rFonts w:ascii="BellGothic-Black" w:hAnsi="BellGothic-Black" w:cs="BellGothic-Black"/>
          <w:b/>
          <w:bCs/>
          <w:color w:val="231F20"/>
          <w:sz w:val="20"/>
          <w:szCs w:val="20"/>
        </w:rPr>
      </w:pPr>
    </w:p>
    <w:p w:rsidR="0081475D" w:rsidRDefault="00A126C3" w:rsidP="0081475D">
      <w:pPr>
        <w:jc w:val="both"/>
      </w:pPr>
      <w:proofErr w:type="spellStart"/>
      <w:r w:rsidRPr="0081475D">
        <w:rPr>
          <w:b/>
        </w:rPr>
        <w:t>Proteus</w:t>
      </w:r>
      <w:proofErr w:type="spellEnd"/>
      <w:r w:rsidRPr="0081475D">
        <w:rPr>
          <w:b/>
        </w:rPr>
        <w:t xml:space="preserve"> PA</w:t>
      </w:r>
      <w:r w:rsidRPr="0081475D">
        <w:t xml:space="preserve">, </w:t>
      </w:r>
      <w:r w:rsidRPr="0081475D">
        <w:t>è un software per la Pubblica Amministrazione di cui si avvale la Procura della Repubblica di Firenze</w:t>
      </w:r>
      <w:r w:rsidRPr="0081475D">
        <w:t xml:space="preserve"> come strum</w:t>
      </w:r>
      <w:r w:rsidRPr="0081475D">
        <w:t>ento di informatizzazione dell’</w:t>
      </w:r>
      <w:r w:rsidR="006F437B">
        <w:t>attività di protocollo e archivio degli atti amministrativi.</w:t>
      </w:r>
    </w:p>
    <w:p w:rsidR="0081475D" w:rsidRDefault="0081475D" w:rsidP="0081475D">
      <w:pPr>
        <w:jc w:val="both"/>
      </w:pPr>
      <w:r>
        <w:t xml:space="preserve">Tramite </w:t>
      </w:r>
      <w:proofErr w:type="spellStart"/>
      <w:r>
        <w:t>Proteus</w:t>
      </w:r>
      <w:proofErr w:type="spellEnd"/>
      <w:r>
        <w:t xml:space="preserve"> quindi è possibile:</w:t>
      </w:r>
    </w:p>
    <w:p w:rsidR="00A126C3" w:rsidRPr="0081475D" w:rsidRDefault="0094217D" w:rsidP="0081475D">
      <w:pPr>
        <w:jc w:val="both"/>
      </w:pPr>
      <w:r>
        <w:t>1) R</w:t>
      </w:r>
      <w:r w:rsidR="0081475D">
        <w:t>egistrare in ordine progressivo per ogni anno i protocolli in entrata</w:t>
      </w:r>
      <w:r w:rsidR="00A126C3" w:rsidRPr="0081475D">
        <w:t>, in uscita e</w:t>
      </w:r>
      <w:r w:rsidR="0081475D" w:rsidRPr="0081475D">
        <w:t>d</w:t>
      </w:r>
      <w:r w:rsidR="00A126C3" w:rsidRPr="0081475D">
        <w:t xml:space="preserve"> interni</w:t>
      </w:r>
    </w:p>
    <w:p w:rsidR="0081475D" w:rsidRPr="0081475D" w:rsidRDefault="0094217D" w:rsidP="0081475D">
      <w:pPr>
        <w:jc w:val="both"/>
      </w:pPr>
      <w:r>
        <w:t>2) R</w:t>
      </w:r>
      <w:r w:rsidR="0081475D" w:rsidRPr="0081475D">
        <w:t>icercare i proto</w:t>
      </w:r>
      <w:r w:rsidR="0081475D">
        <w:t>colli archiviati</w:t>
      </w:r>
      <w:r>
        <w:t xml:space="preserve"> precedentemente</w:t>
      </w:r>
      <w:r w:rsidR="0081475D">
        <w:t xml:space="preserve"> </w:t>
      </w:r>
      <w:r w:rsidR="0081475D" w:rsidRPr="0081475D">
        <w:t>e recuperare l’atto in formato digitale</w:t>
      </w:r>
    </w:p>
    <w:p w:rsidR="0094217D" w:rsidRDefault="0094217D" w:rsidP="0081475D">
      <w:pPr>
        <w:jc w:val="both"/>
      </w:pPr>
      <w:r>
        <w:t>3) C</w:t>
      </w:r>
      <w:r w:rsidR="0081475D" w:rsidRPr="0081475D">
        <w:t xml:space="preserve">lassificare </w:t>
      </w:r>
      <w:r w:rsidR="00A126C3" w:rsidRPr="0081475D">
        <w:t>i documenti protocollati</w:t>
      </w:r>
      <w:r w:rsidR="0081475D" w:rsidRPr="0081475D">
        <w:t xml:space="preserve"> </w:t>
      </w:r>
      <w:r>
        <w:t>in base a criteri</w:t>
      </w:r>
      <w:r w:rsidR="00A126C3" w:rsidRPr="0081475D">
        <w:t xml:space="preserve"> </w:t>
      </w:r>
      <w:r>
        <w:t>adottati</w:t>
      </w:r>
      <w:r w:rsidR="006F437B">
        <w:t xml:space="preserve"> dal Ministero della Giustizia per </w:t>
      </w:r>
      <w:r w:rsidR="00A126C3" w:rsidRPr="0081475D">
        <w:t>l’ente</w:t>
      </w:r>
      <w:r>
        <w:t xml:space="preserve"> Procura </w:t>
      </w:r>
    </w:p>
    <w:p w:rsidR="0094217D" w:rsidRDefault="0094217D" w:rsidP="0081475D">
      <w:pPr>
        <w:jc w:val="both"/>
      </w:pPr>
      <w:r>
        <w:t>(Ad esempio, i protocolli che riguardano la gestione del personale, sono cosi classificati:</w:t>
      </w:r>
    </w:p>
    <w:p w:rsidR="00A126C3" w:rsidRDefault="0094217D" w:rsidP="0081475D">
      <w:pPr>
        <w:jc w:val="both"/>
      </w:pPr>
      <w:r>
        <w:t xml:space="preserve">  16 Risorse umane</w:t>
      </w:r>
    </w:p>
    <w:p w:rsidR="0094217D" w:rsidRDefault="0094217D" w:rsidP="0081475D">
      <w:pPr>
        <w:jc w:val="both"/>
      </w:pPr>
      <w:r>
        <w:t xml:space="preserve">       16.1 Pareri, quesiti, disposizioni e/o direttive</w:t>
      </w:r>
    </w:p>
    <w:p w:rsidR="0094217D" w:rsidRDefault="0094217D" w:rsidP="0081475D">
      <w:pPr>
        <w:jc w:val="both"/>
      </w:pPr>
      <w:r>
        <w:t xml:space="preserve">       16.2 Concorsi – Interpelli – Applicazioni</w:t>
      </w:r>
    </w:p>
    <w:p w:rsidR="0094217D" w:rsidRDefault="0094217D" w:rsidP="0081475D">
      <w:pPr>
        <w:jc w:val="both"/>
      </w:pPr>
      <w:r>
        <w:t xml:space="preserve">      16.3 Gestione fascicolo personale </w:t>
      </w:r>
    </w:p>
    <w:p w:rsidR="0094217D" w:rsidRDefault="0094217D" w:rsidP="0081475D">
      <w:pPr>
        <w:jc w:val="both"/>
      </w:pPr>
      <w:r>
        <w:t xml:space="preserve">           16.3.1 Dirigenti</w:t>
      </w:r>
    </w:p>
    <w:p w:rsidR="0094217D" w:rsidRDefault="0094217D" w:rsidP="0081475D">
      <w:pPr>
        <w:jc w:val="both"/>
      </w:pPr>
      <w:r>
        <w:t xml:space="preserve">          16.3.2 Personale amministrativo</w:t>
      </w:r>
    </w:p>
    <w:p w:rsidR="0094217D" w:rsidRPr="0081475D" w:rsidRDefault="0094217D" w:rsidP="0081475D">
      <w:pPr>
        <w:jc w:val="both"/>
      </w:pPr>
      <w:r>
        <w:t xml:space="preserve">     16.4 Sezioni di Polizia Giudiziaria)</w:t>
      </w:r>
    </w:p>
    <w:p w:rsidR="0081475D" w:rsidRDefault="0094217D" w:rsidP="0081475D">
      <w:pPr>
        <w:jc w:val="both"/>
      </w:pPr>
      <w:r>
        <w:t>4) Usare la PEC (Posta Elettronica Certificata) per la ricezione e l’invio di atti amministrativi.</w:t>
      </w:r>
    </w:p>
    <w:p w:rsidR="00A126C3" w:rsidRDefault="00A126C3" w:rsidP="00A126C3">
      <w:pPr>
        <w:autoSpaceDE w:val="0"/>
        <w:autoSpaceDN w:val="0"/>
        <w:adjustRightInd w:val="0"/>
        <w:spacing w:after="0" w:line="240" w:lineRule="auto"/>
        <w:rPr>
          <w:rFonts w:ascii="BellGothic-Light" w:hAnsi="BellGothic-Light" w:cs="BellGothic-Light"/>
          <w:color w:val="231F20"/>
          <w:sz w:val="20"/>
          <w:szCs w:val="20"/>
        </w:rPr>
      </w:pPr>
    </w:p>
    <w:p w:rsidR="00A126C3" w:rsidRDefault="00A126C3">
      <w:pPr>
        <w:rPr>
          <w:u w:val="single"/>
        </w:rPr>
      </w:pPr>
      <w:r w:rsidRPr="00A126C3">
        <w:rPr>
          <w:u w:val="single"/>
        </w:rPr>
        <w:t>Protocollo in entrata</w:t>
      </w:r>
    </w:p>
    <w:p w:rsidR="00A126C3" w:rsidRDefault="00A126C3" w:rsidP="00A126C3">
      <w:r>
        <w:t>Si protocollano in entrata tutti gli atti di rilevanza amministrativa che arrivano alla Procura dall’esterno da altri</w:t>
      </w:r>
      <w:r w:rsidR="0081475D">
        <w:t xml:space="preserve"> uffici, altre P.A. o</w:t>
      </w:r>
      <w:r>
        <w:t xml:space="preserve"> enti</w:t>
      </w:r>
      <w:r w:rsidR="0094217D">
        <w:t xml:space="preserve"> (esempio dal CSM, dalla Procura Generale, dal Comune di Firenze….) </w:t>
      </w:r>
      <w:r>
        <w:t xml:space="preserve"> in varie modalità:</w:t>
      </w:r>
      <w:r w:rsidRPr="00A126C3">
        <w:t xml:space="preserve"> </w:t>
      </w:r>
      <w:r>
        <w:t>PEC, posta elettronica, posta ordinaria, fax.</w:t>
      </w:r>
    </w:p>
    <w:p w:rsidR="00A126C3" w:rsidRDefault="00A126C3">
      <w:pPr>
        <w:rPr>
          <w:u w:val="single"/>
        </w:rPr>
      </w:pPr>
      <w:r w:rsidRPr="00A126C3">
        <w:rPr>
          <w:u w:val="single"/>
        </w:rPr>
        <w:t>Protocollo in uscita</w:t>
      </w:r>
    </w:p>
    <w:p w:rsidR="00A126C3" w:rsidRPr="00A126C3" w:rsidRDefault="00A126C3">
      <w:r>
        <w:t xml:space="preserve">Analogamente, si protocollano in uscita gli atti amministrativi che la Procura invia all’esterno ad altri </w:t>
      </w:r>
      <w:r w:rsidR="0081475D">
        <w:t xml:space="preserve">uffici, altre P.A. o enti </w:t>
      </w:r>
      <w:r>
        <w:t>tramite PEC, posta elettronica, posta ordinaria, fax.</w:t>
      </w:r>
    </w:p>
    <w:p w:rsidR="00A126C3" w:rsidRDefault="00A126C3">
      <w:pPr>
        <w:rPr>
          <w:u w:val="single"/>
        </w:rPr>
      </w:pPr>
      <w:r w:rsidRPr="00A126C3">
        <w:rPr>
          <w:u w:val="single"/>
        </w:rPr>
        <w:t>Protocollo interno</w:t>
      </w:r>
    </w:p>
    <w:p w:rsidR="00A126C3" w:rsidRDefault="00A126C3">
      <w:r>
        <w:t>I protocolli interni invece possono essere protocolli in entrata o in uscita di atti che riguardano direttamente la Procura, quali ordini di servizio, disposizioni, decreti</w:t>
      </w:r>
      <w:r w:rsidR="0081475D">
        <w:t>, provvedimenti disciplinari, richieste del personale.</w:t>
      </w:r>
    </w:p>
    <w:p w:rsidR="0094217D" w:rsidRDefault="0094217D"/>
    <w:p w:rsidR="006F437B" w:rsidRPr="00A126C3" w:rsidRDefault="006F437B">
      <w:r>
        <w:t>Si allega il manuale per l’uso del Proteus.</w:t>
      </w:r>
      <w:bookmarkStart w:id="0" w:name="_GoBack"/>
      <w:bookmarkEnd w:id="0"/>
    </w:p>
    <w:sectPr w:rsidR="006F437B" w:rsidRPr="00A12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Gothic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3C8"/>
    <w:multiLevelType w:val="hybridMultilevel"/>
    <w:tmpl w:val="E35CD244"/>
    <w:lvl w:ilvl="0" w:tplc="F174A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C3"/>
    <w:rsid w:val="006F437B"/>
    <w:rsid w:val="0081475D"/>
    <w:rsid w:val="009078B8"/>
    <w:rsid w:val="0094217D"/>
    <w:rsid w:val="00A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6C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1475D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1475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6C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1475D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1475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Ruggeri</dc:creator>
  <cp:lastModifiedBy>Silvana Ruggeri</cp:lastModifiedBy>
  <cp:revision>1</cp:revision>
  <dcterms:created xsi:type="dcterms:W3CDTF">2015-01-14T08:39:00Z</dcterms:created>
  <dcterms:modified xsi:type="dcterms:W3CDTF">2015-01-14T09:34:00Z</dcterms:modified>
</cp:coreProperties>
</file>